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265CE" w14:textId="0CC0FA70" w:rsidR="00A61C2F" w:rsidRDefault="00A61C2F" w:rsidP="00627737">
      <w:pPr>
        <w:contextualSpacing/>
        <w:jc w:val="center"/>
        <w:rPr>
          <w:b/>
        </w:rPr>
      </w:pPr>
      <w:r>
        <w:rPr>
          <w:noProof/>
          <w:lang w:val="en-US"/>
        </w:rPr>
        <w:drawing>
          <wp:inline distT="0" distB="0" distL="0" distR="0" wp14:anchorId="62544791" wp14:editId="605F3E6F">
            <wp:extent cx="1436326" cy="882384"/>
            <wp:effectExtent l="0" t="0" r="12065" b="6985"/>
            <wp:docPr id="1" name="Picture 1" descr="N:\ES\Achievement Service\HomeAreas\HomeAreaAP\Alison Philipson Literacy\IMG_15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:\ES\Achievement Service\HomeAreas\HomeAreaAP\Alison Philipson Literacy\IMG_155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426" cy="92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412A8" w14:textId="11CF10DF" w:rsidR="00041321" w:rsidRPr="00D11902" w:rsidRDefault="00CB1536" w:rsidP="00627737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Progression in Reading in Y</w:t>
      </w:r>
      <w:r w:rsidR="00EC2707">
        <w:rPr>
          <w:b/>
          <w:sz w:val="28"/>
          <w:szCs w:val="28"/>
        </w:rPr>
        <w:t>2</w:t>
      </w:r>
    </w:p>
    <w:p w14:paraId="3DA11E46" w14:textId="20CC4121" w:rsidR="003A6032" w:rsidRPr="00D11902" w:rsidRDefault="003A6032" w:rsidP="003A6032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(use in conjunction with Y2 reading question stems)</w:t>
      </w:r>
    </w:p>
    <w:p w14:paraId="52D93BD9" w14:textId="1E3C9849" w:rsidR="00087726" w:rsidRPr="00C4343A" w:rsidRDefault="00087726" w:rsidP="00D11902">
      <w:pPr>
        <w:contextualSpacing/>
        <w:rPr>
          <w:b/>
          <w:sz w:val="18"/>
          <w:szCs w:val="18"/>
        </w:rPr>
      </w:pPr>
    </w:p>
    <w:tbl>
      <w:tblPr>
        <w:tblStyle w:val="TableGrid"/>
        <w:tblW w:w="11073" w:type="dxa"/>
        <w:tblInd w:w="-998" w:type="dxa"/>
        <w:tblLook w:val="04A0" w:firstRow="1" w:lastRow="0" w:firstColumn="1" w:lastColumn="0" w:noHBand="0" w:noVBand="1"/>
      </w:tblPr>
      <w:tblGrid>
        <w:gridCol w:w="11073"/>
      </w:tblGrid>
      <w:tr w:rsidR="009A7E4D" w:rsidRPr="005E78C6" w14:paraId="57EFA4ED" w14:textId="77777777" w:rsidTr="00A93ACF">
        <w:trPr>
          <w:trHeight w:val="357"/>
        </w:trPr>
        <w:tc>
          <w:tcPr>
            <w:tcW w:w="11073" w:type="dxa"/>
            <w:shd w:val="clear" w:color="auto" w:fill="D9D9D9" w:themeFill="background1" w:themeFillShade="D9"/>
          </w:tcPr>
          <w:p w14:paraId="506BF054" w14:textId="6F14996D" w:rsidR="005F7093" w:rsidRPr="00D11902" w:rsidRDefault="005F7093" w:rsidP="005F7093">
            <w:pPr>
              <w:contextualSpacing/>
              <w:rPr>
                <w:rFonts w:cstheme="minorHAnsi"/>
                <w:b/>
                <w:sz w:val="24"/>
                <w:szCs w:val="24"/>
              </w:rPr>
            </w:pPr>
            <w:r w:rsidRPr="00D11902">
              <w:rPr>
                <w:rFonts w:cstheme="minorHAnsi"/>
                <w:b/>
                <w:sz w:val="24"/>
                <w:szCs w:val="24"/>
              </w:rPr>
              <w:t>Word Read</w:t>
            </w:r>
            <w:r w:rsidR="00C8281F">
              <w:rPr>
                <w:rFonts w:cstheme="minorHAnsi"/>
                <w:b/>
                <w:sz w:val="24"/>
                <w:szCs w:val="24"/>
              </w:rPr>
              <w:t>i</w:t>
            </w:r>
            <w:r w:rsidRPr="00D11902">
              <w:rPr>
                <w:rFonts w:cstheme="minorHAnsi"/>
                <w:b/>
                <w:sz w:val="24"/>
                <w:szCs w:val="24"/>
              </w:rPr>
              <w:t>ng</w:t>
            </w:r>
          </w:p>
        </w:tc>
      </w:tr>
      <w:tr w:rsidR="00647281" w:rsidRPr="005E78C6" w14:paraId="1FCD4B8B" w14:textId="77777777" w:rsidTr="009A7E4D">
        <w:trPr>
          <w:trHeight w:val="627"/>
        </w:trPr>
        <w:tc>
          <w:tcPr>
            <w:tcW w:w="11073" w:type="dxa"/>
            <w:vAlign w:val="center"/>
          </w:tcPr>
          <w:p w14:paraId="4C7FBB99" w14:textId="0136C763" w:rsidR="00647281" w:rsidRPr="00D11902" w:rsidRDefault="00647281" w:rsidP="00630334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11902">
              <w:rPr>
                <w:rFonts w:cs="Times New Roman"/>
                <w:sz w:val="24"/>
                <w:szCs w:val="24"/>
              </w:rPr>
              <w:t>Use phonic knowledge to decode regular words and read them aloud accurately</w:t>
            </w:r>
          </w:p>
        </w:tc>
      </w:tr>
      <w:tr w:rsidR="00A93ACF" w:rsidRPr="005E78C6" w14:paraId="28047CAE" w14:textId="77777777" w:rsidTr="009A7E4D">
        <w:trPr>
          <w:trHeight w:val="627"/>
        </w:trPr>
        <w:tc>
          <w:tcPr>
            <w:tcW w:w="11073" w:type="dxa"/>
            <w:vAlign w:val="center"/>
          </w:tcPr>
          <w:p w14:paraId="24FD647B" w14:textId="09CC765A" w:rsidR="00A93ACF" w:rsidRPr="00D11902" w:rsidRDefault="00A93ACF" w:rsidP="00630334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read accurately most words of two or more syllables</w:t>
            </w:r>
          </w:p>
        </w:tc>
      </w:tr>
      <w:tr w:rsidR="00647281" w:rsidRPr="005E78C6" w14:paraId="4BA8389A" w14:textId="77777777" w:rsidTr="009A7E4D">
        <w:trPr>
          <w:trHeight w:val="456"/>
        </w:trPr>
        <w:tc>
          <w:tcPr>
            <w:tcW w:w="11073" w:type="dxa"/>
            <w:vAlign w:val="center"/>
          </w:tcPr>
          <w:p w14:paraId="0E487497" w14:textId="574F9510" w:rsidR="00647281" w:rsidRDefault="00647281" w:rsidP="00641CEF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87E53">
              <w:rPr>
                <w:color w:val="000000" w:themeColor="text1"/>
                <w:sz w:val="24"/>
                <w:szCs w:val="24"/>
              </w:rPr>
              <w:t>Read aloud books closely matched to improving phonic knowledge, sounding out unfamiliar words accurately, automatical</w:t>
            </w:r>
            <w:r>
              <w:rPr>
                <w:color w:val="000000" w:themeColor="text1"/>
                <w:sz w:val="24"/>
                <w:szCs w:val="24"/>
              </w:rPr>
              <w:t>ly and without overt sounding and blending</w:t>
            </w:r>
          </w:p>
        </w:tc>
      </w:tr>
      <w:tr w:rsidR="00647281" w:rsidRPr="005E78C6" w14:paraId="17E06C57" w14:textId="77777777" w:rsidTr="009A7E4D">
        <w:trPr>
          <w:trHeight w:val="456"/>
        </w:trPr>
        <w:tc>
          <w:tcPr>
            <w:tcW w:w="11073" w:type="dxa"/>
            <w:vAlign w:val="center"/>
          </w:tcPr>
          <w:p w14:paraId="521E9DE4" w14:textId="6558FED2" w:rsidR="00647281" w:rsidRPr="00387E53" w:rsidRDefault="00647281" w:rsidP="00630334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641CEF">
              <w:rPr>
                <w:color w:val="000000" w:themeColor="text1"/>
                <w:sz w:val="24"/>
                <w:szCs w:val="24"/>
              </w:rPr>
              <w:t>read sufficiently fluently to be able to focus on understanding rather than on decoding individual words</w:t>
            </w:r>
          </w:p>
        </w:tc>
      </w:tr>
      <w:tr w:rsidR="00CB70F8" w:rsidRPr="005E78C6" w14:paraId="4D25F5E1" w14:textId="77777777" w:rsidTr="009A7E4D">
        <w:trPr>
          <w:trHeight w:val="456"/>
        </w:trPr>
        <w:tc>
          <w:tcPr>
            <w:tcW w:w="11073" w:type="dxa"/>
            <w:vAlign w:val="center"/>
          </w:tcPr>
          <w:p w14:paraId="39E2CED8" w14:textId="4456A888" w:rsidR="00CB70F8" w:rsidRPr="00CB70F8" w:rsidRDefault="00CB70F8" w:rsidP="00630334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CB70F8">
              <w:rPr>
                <w:b/>
                <w:color w:val="000000" w:themeColor="text1"/>
                <w:sz w:val="24"/>
                <w:szCs w:val="24"/>
              </w:rPr>
              <w:t>read most words containing common suffixes</w:t>
            </w:r>
          </w:p>
        </w:tc>
      </w:tr>
      <w:tr w:rsidR="009A7E4D" w:rsidRPr="005E78C6" w14:paraId="5D45B941" w14:textId="77777777" w:rsidTr="009A7E4D">
        <w:trPr>
          <w:trHeight w:val="261"/>
        </w:trPr>
        <w:tc>
          <w:tcPr>
            <w:tcW w:w="11073" w:type="dxa"/>
            <w:shd w:val="clear" w:color="auto" w:fill="D9D9D9" w:themeFill="background1" w:themeFillShade="D9"/>
          </w:tcPr>
          <w:p w14:paraId="50BF7DB0" w14:textId="56EB600F" w:rsidR="005F7093" w:rsidRPr="00216B80" w:rsidRDefault="00216B80" w:rsidP="00630334">
            <w:pPr>
              <w:contextualSpacing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Vocabulary</w:t>
            </w:r>
            <w:r w:rsidR="003A6032">
              <w:rPr>
                <w:rFonts w:cstheme="minorHAnsi"/>
                <w:b/>
                <w:sz w:val="24"/>
                <w:szCs w:val="24"/>
              </w:rPr>
              <w:t xml:space="preserve"> (1a)</w:t>
            </w:r>
          </w:p>
        </w:tc>
      </w:tr>
      <w:tr w:rsidR="00647281" w:rsidRPr="005E78C6" w14:paraId="0412BE0B" w14:textId="77777777" w:rsidTr="009A7E4D">
        <w:trPr>
          <w:trHeight w:val="438"/>
        </w:trPr>
        <w:tc>
          <w:tcPr>
            <w:tcW w:w="11073" w:type="dxa"/>
            <w:vAlign w:val="center"/>
          </w:tcPr>
          <w:p w14:paraId="56E0D72A" w14:textId="1744A659" w:rsidR="00647281" w:rsidRPr="00D11902" w:rsidRDefault="00647281" w:rsidP="0032021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62267">
              <w:rPr>
                <w:color w:val="FF0000"/>
                <w:sz w:val="24"/>
                <w:szCs w:val="24"/>
              </w:rPr>
              <w:t>Talk about what words mean and learn new vocabulary in order to understand what has been read</w:t>
            </w:r>
          </w:p>
        </w:tc>
      </w:tr>
      <w:tr w:rsidR="00365B61" w:rsidRPr="005E78C6" w14:paraId="1D4329AE" w14:textId="77777777" w:rsidTr="009A7E4D">
        <w:trPr>
          <w:trHeight w:val="438"/>
        </w:trPr>
        <w:tc>
          <w:tcPr>
            <w:tcW w:w="11073" w:type="dxa"/>
            <w:vAlign w:val="center"/>
          </w:tcPr>
          <w:p w14:paraId="040A614B" w14:textId="2CC5FB9A" w:rsidR="00365B61" w:rsidRPr="00362267" w:rsidRDefault="00365B61" w:rsidP="0032021A">
            <w:pPr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cs="Times New Roman"/>
                <w:color w:val="FF0000"/>
                <w:sz w:val="24"/>
                <w:szCs w:val="24"/>
              </w:rPr>
              <w:t>Discuss and clarify the meaning of words, linking new meanings to known vocabulary</w:t>
            </w:r>
          </w:p>
        </w:tc>
      </w:tr>
      <w:tr w:rsidR="009A7E4D" w:rsidRPr="005E78C6" w14:paraId="60A7EE91" w14:textId="77777777" w:rsidTr="009A7E4D">
        <w:trPr>
          <w:trHeight w:val="294"/>
        </w:trPr>
        <w:tc>
          <w:tcPr>
            <w:tcW w:w="11073" w:type="dxa"/>
            <w:shd w:val="clear" w:color="auto" w:fill="D9D9D9" w:themeFill="background1" w:themeFillShade="D9"/>
          </w:tcPr>
          <w:p w14:paraId="3087B142" w14:textId="1ED10DD2" w:rsidR="005F7093" w:rsidRPr="00D11902" w:rsidRDefault="005F7093" w:rsidP="00630334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D11902">
              <w:rPr>
                <w:rFonts w:cstheme="minorHAnsi"/>
                <w:b/>
                <w:sz w:val="24"/>
                <w:szCs w:val="24"/>
              </w:rPr>
              <w:t>Retrieval</w:t>
            </w:r>
            <w:r w:rsidR="003A6032">
              <w:rPr>
                <w:rFonts w:cstheme="minorHAnsi"/>
                <w:b/>
                <w:sz w:val="24"/>
                <w:szCs w:val="24"/>
              </w:rPr>
              <w:t xml:space="preserve"> (1b, 1c)</w:t>
            </w:r>
          </w:p>
        </w:tc>
      </w:tr>
      <w:tr w:rsidR="009A7E4D" w:rsidRPr="005E78C6" w14:paraId="74A295A5" w14:textId="77777777" w:rsidTr="009A7E4D">
        <w:trPr>
          <w:trHeight w:val="438"/>
        </w:trPr>
        <w:tc>
          <w:tcPr>
            <w:tcW w:w="11073" w:type="dxa"/>
            <w:vAlign w:val="center"/>
          </w:tcPr>
          <w:p w14:paraId="2578165B" w14:textId="796226A0" w:rsidR="009A7E4D" w:rsidRPr="00D11902" w:rsidRDefault="009A7E4D" w:rsidP="00630334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362267">
              <w:rPr>
                <w:rFonts w:cs="Times New Roman"/>
                <w:color w:val="FF0000"/>
                <w:sz w:val="24"/>
                <w:szCs w:val="24"/>
              </w:rPr>
              <w:t>Retell familiar stories in the correct sequence</w:t>
            </w:r>
          </w:p>
        </w:tc>
      </w:tr>
      <w:tr w:rsidR="009A7E4D" w:rsidRPr="005E78C6" w14:paraId="759198D6" w14:textId="77777777" w:rsidTr="009A7E4D">
        <w:trPr>
          <w:trHeight w:val="420"/>
        </w:trPr>
        <w:tc>
          <w:tcPr>
            <w:tcW w:w="11073" w:type="dxa"/>
            <w:vAlign w:val="center"/>
          </w:tcPr>
          <w:p w14:paraId="1C53C9FD" w14:textId="6A708318" w:rsidR="009A7E4D" w:rsidRPr="00D11902" w:rsidRDefault="009A7E4D" w:rsidP="00630334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Check the text makes sense</w:t>
            </w:r>
          </w:p>
        </w:tc>
      </w:tr>
      <w:tr w:rsidR="009A7E4D" w:rsidRPr="005E78C6" w14:paraId="5270A61A" w14:textId="77777777" w:rsidTr="009A7E4D">
        <w:trPr>
          <w:trHeight w:val="402"/>
        </w:trPr>
        <w:tc>
          <w:tcPr>
            <w:tcW w:w="11073" w:type="dxa"/>
            <w:vAlign w:val="center"/>
          </w:tcPr>
          <w:p w14:paraId="61D95159" w14:textId="50FBF0D6" w:rsidR="009A7E4D" w:rsidRPr="00FB7096" w:rsidRDefault="009A7E4D" w:rsidP="00630334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641CEF">
              <w:rPr>
                <w:color w:val="000000" w:themeColor="text1"/>
                <w:sz w:val="24"/>
                <w:szCs w:val="24"/>
              </w:rPr>
              <w:t>Correct inaccurate reading</w:t>
            </w:r>
          </w:p>
        </w:tc>
      </w:tr>
      <w:tr w:rsidR="009A7E4D" w:rsidRPr="005E78C6" w14:paraId="010752DB" w14:textId="77777777" w:rsidTr="009A7E4D">
        <w:trPr>
          <w:trHeight w:val="420"/>
        </w:trPr>
        <w:tc>
          <w:tcPr>
            <w:tcW w:w="11073" w:type="dxa"/>
            <w:vAlign w:val="center"/>
          </w:tcPr>
          <w:p w14:paraId="3DD0856B" w14:textId="26DC9B7B" w:rsidR="009A7E4D" w:rsidRPr="00831B77" w:rsidRDefault="009A7E4D" w:rsidP="00831A61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FB7096">
              <w:rPr>
                <w:color w:val="000000" w:themeColor="text1"/>
                <w:sz w:val="24"/>
                <w:szCs w:val="24"/>
              </w:rPr>
              <w:t xml:space="preserve">Answer basic retrieval questions </w:t>
            </w:r>
          </w:p>
        </w:tc>
      </w:tr>
      <w:tr w:rsidR="009A7E4D" w:rsidRPr="005E78C6" w14:paraId="1F249DF3" w14:textId="77777777" w:rsidTr="009A7E4D">
        <w:trPr>
          <w:trHeight w:val="420"/>
        </w:trPr>
        <w:tc>
          <w:tcPr>
            <w:tcW w:w="11073" w:type="dxa"/>
            <w:vAlign w:val="center"/>
          </w:tcPr>
          <w:p w14:paraId="0A191B57" w14:textId="5ACC3AAF" w:rsidR="009A7E4D" w:rsidRPr="00831A61" w:rsidRDefault="009A7E4D" w:rsidP="00831A61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831A61">
              <w:rPr>
                <w:color w:val="000000" w:themeColor="text1"/>
                <w:sz w:val="24"/>
                <w:szCs w:val="24"/>
              </w:rPr>
              <w:t>Explain what has happened so far in what they have read</w:t>
            </w:r>
          </w:p>
        </w:tc>
      </w:tr>
      <w:tr w:rsidR="009A7E4D" w:rsidRPr="005E78C6" w14:paraId="4E9E52D4" w14:textId="77777777" w:rsidTr="009A7E4D">
        <w:trPr>
          <w:trHeight w:val="261"/>
        </w:trPr>
        <w:tc>
          <w:tcPr>
            <w:tcW w:w="11073" w:type="dxa"/>
            <w:shd w:val="clear" w:color="auto" w:fill="D9D9D9" w:themeFill="background1" w:themeFillShade="D9"/>
          </w:tcPr>
          <w:p w14:paraId="43166E9D" w14:textId="550BFA1E" w:rsidR="005F7093" w:rsidRPr="00D11902" w:rsidRDefault="005F7093" w:rsidP="00630334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D11902">
              <w:rPr>
                <w:rFonts w:cstheme="minorHAnsi"/>
                <w:b/>
                <w:sz w:val="24"/>
                <w:szCs w:val="24"/>
              </w:rPr>
              <w:t xml:space="preserve">Inference </w:t>
            </w:r>
            <w:r w:rsidR="003A6032">
              <w:rPr>
                <w:rFonts w:cstheme="minorHAnsi"/>
                <w:b/>
                <w:sz w:val="24"/>
                <w:szCs w:val="24"/>
              </w:rPr>
              <w:t>(1d, 1e)</w:t>
            </w:r>
          </w:p>
        </w:tc>
      </w:tr>
      <w:tr w:rsidR="009A7E4D" w:rsidRPr="005E78C6" w14:paraId="7748CA06" w14:textId="77777777" w:rsidTr="009A7E4D">
        <w:trPr>
          <w:trHeight w:val="420"/>
        </w:trPr>
        <w:tc>
          <w:tcPr>
            <w:tcW w:w="11073" w:type="dxa"/>
            <w:vAlign w:val="center"/>
          </w:tcPr>
          <w:p w14:paraId="209D094A" w14:textId="33A79F02" w:rsidR="009A7E4D" w:rsidRPr="00C066EB" w:rsidRDefault="009A7E4D" w:rsidP="00C066EB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066EB">
              <w:rPr>
                <w:rFonts w:cstheme="minorHAnsi"/>
                <w:sz w:val="24"/>
                <w:szCs w:val="24"/>
              </w:rPr>
              <w:t xml:space="preserve">Make </w:t>
            </w:r>
            <w:r>
              <w:rPr>
                <w:rFonts w:cstheme="minorHAnsi"/>
                <w:sz w:val="24"/>
                <w:szCs w:val="24"/>
              </w:rPr>
              <w:t>(</w:t>
            </w:r>
            <w:r w:rsidRPr="00C066EB">
              <w:rPr>
                <w:rFonts w:cstheme="minorHAnsi"/>
                <w:sz w:val="24"/>
                <w:szCs w:val="24"/>
              </w:rPr>
              <w:t>some</w:t>
            </w:r>
            <w:r>
              <w:rPr>
                <w:rFonts w:cstheme="minorHAnsi"/>
                <w:sz w:val="24"/>
                <w:szCs w:val="24"/>
              </w:rPr>
              <w:t>)</w:t>
            </w:r>
            <w:r w:rsidRPr="00C066EB">
              <w:rPr>
                <w:rFonts w:cstheme="minorHAnsi"/>
                <w:sz w:val="24"/>
                <w:szCs w:val="24"/>
              </w:rPr>
              <w:t xml:space="preserve"> inferences</w:t>
            </w:r>
          </w:p>
        </w:tc>
      </w:tr>
      <w:tr w:rsidR="009A7E4D" w:rsidRPr="005E78C6" w14:paraId="592BF469" w14:textId="77777777" w:rsidTr="009A7E4D">
        <w:trPr>
          <w:trHeight w:val="420"/>
        </w:trPr>
        <w:tc>
          <w:tcPr>
            <w:tcW w:w="11073" w:type="dxa"/>
            <w:vAlign w:val="center"/>
          </w:tcPr>
          <w:p w14:paraId="3E9D485A" w14:textId="3C5A15CC" w:rsidR="009A7E4D" w:rsidRPr="004801BE" w:rsidRDefault="009A7E4D" w:rsidP="00C066E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Make a plausible prediction about</w:t>
            </w:r>
            <w:r w:rsidRPr="004801BE">
              <w:rPr>
                <w:b/>
                <w:color w:val="000000" w:themeColor="text1"/>
                <w:sz w:val="24"/>
                <w:szCs w:val="24"/>
              </w:rPr>
              <w:t xml:space="preserve"> what might happen </w:t>
            </w:r>
            <w:r>
              <w:rPr>
                <w:b/>
                <w:color w:val="000000" w:themeColor="text1"/>
                <w:sz w:val="24"/>
                <w:szCs w:val="24"/>
              </w:rPr>
              <w:t>on the basis of what has been read so far</w:t>
            </w:r>
          </w:p>
        </w:tc>
      </w:tr>
      <w:tr w:rsidR="009A7E4D" w:rsidRPr="005E78C6" w14:paraId="71F5004C" w14:textId="77777777" w:rsidTr="000A7A94">
        <w:trPr>
          <w:trHeight w:val="492"/>
        </w:trPr>
        <w:tc>
          <w:tcPr>
            <w:tcW w:w="11073" w:type="dxa"/>
            <w:vAlign w:val="center"/>
          </w:tcPr>
          <w:p w14:paraId="550F3798" w14:textId="42EADE6D" w:rsidR="009A7E4D" w:rsidRPr="004801BE" w:rsidRDefault="009A7E4D" w:rsidP="004801BE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M</w:t>
            </w:r>
            <w:r w:rsidRPr="004801BE">
              <w:rPr>
                <w:rFonts w:cs="Arial"/>
                <w:b/>
                <w:sz w:val="24"/>
                <w:szCs w:val="24"/>
                <w:lang w:val="en-US"/>
              </w:rPr>
              <w:t>ake links between the book they are reading and other books they have read</w:t>
            </w:r>
          </w:p>
        </w:tc>
      </w:tr>
    </w:tbl>
    <w:p w14:paraId="1818B047" w14:textId="77777777" w:rsidR="00641CEF" w:rsidRDefault="00641CEF" w:rsidP="00362267">
      <w:pPr>
        <w:rPr>
          <w:color w:val="FF0000"/>
        </w:rPr>
      </w:pPr>
    </w:p>
    <w:p w14:paraId="459D339D" w14:textId="77777777" w:rsidR="00362267" w:rsidRPr="00641CEF" w:rsidRDefault="00362267" w:rsidP="00362267">
      <w:pPr>
        <w:rPr>
          <w:color w:val="FF0000"/>
        </w:rPr>
      </w:pPr>
      <w:r w:rsidRPr="00641CEF">
        <w:rPr>
          <w:color w:val="FF0000"/>
        </w:rPr>
        <w:t>* in the curriculum but not in the assessment framework</w:t>
      </w:r>
      <w:r w:rsidRPr="00641CEF">
        <w:rPr>
          <w:rFonts w:ascii="MS Mincho" w:eastAsia="MS Mincho" w:hAnsi="MS Mincho" w:cs="MS Mincho"/>
          <w:lang w:val="en-US"/>
        </w:rPr>
        <w:t> </w:t>
      </w:r>
    </w:p>
    <w:p w14:paraId="19D72120" w14:textId="148CE359" w:rsidR="004801BE" w:rsidRPr="00641CEF" w:rsidRDefault="00362267" w:rsidP="005F7093">
      <w:pPr>
        <w:rPr>
          <w:b/>
        </w:rPr>
      </w:pPr>
      <w:r w:rsidRPr="00641CEF">
        <w:rPr>
          <w:b/>
        </w:rPr>
        <w:t>* s</w:t>
      </w:r>
      <w:r w:rsidR="004801BE" w:rsidRPr="00641CEF">
        <w:rPr>
          <w:b/>
        </w:rPr>
        <w:t>tatements in bold are characteristics of greater depth readers</w:t>
      </w:r>
    </w:p>
    <w:sectPr w:rsidR="004801BE" w:rsidRPr="00641CEF" w:rsidSect="00041321">
      <w:pgSz w:w="11906" w:h="16838"/>
      <w:pgMar w:top="227" w:right="1440" w:bottom="227" w:left="1440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FD5B" w14:textId="77777777" w:rsidR="00594C09" w:rsidRDefault="00594C09" w:rsidP="00574F28">
      <w:pPr>
        <w:spacing w:after="0" w:line="240" w:lineRule="auto"/>
      </w:pPr>
      <w:r>
        <w:separator/>
      </w:r>
    </w:p>
  </w:endnote>
  <w:endnote w:type="continuationSeparator" w:id="0">
    <w:p w14:paraId="0C22BC19" w14:textId="77777777" w:rsidR="00594C09" w:rsidRDefault="00594C09" w:rsidP="0057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34B71" w14:textId="77777777" w:rsidR="00594C09" w:rsidRDefault="00594C09" w:rsidP="00574F28">
      <w:pPr>
        <w:spacing w:after="0" w:line="240" w:lineRule="auto"/>
      </w:pPr>
      <w:r>
        <w:separator/>
      </w:r>
    </w:p>
  </w:footnote>
  <w:footnote w:type="continuationSeparator" w:id="0">
    <w:p w14:paraId="22A1F557" w14:textId="77777777" w:rsidR="00594C09" w:rsidRDefault="00594C09" w:rsidP="00574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A0E35"/>
    <w:multiLevelType w:val="hybridMultilevel"/>
    <w:tmpl w:val="7B6C596C"/>
    <w:lvl w:ilvl="0" w:tplc="E5B6218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6770A"/>
    <w:multiLevelType w:val="hybridMultilevel"/>
    <w:tmpl w:val="610EB172"/>
    <w:lvl w:ilvl="0" w:tplc="2F1A4E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A4AFC"/>
    <w:multiLevelType w:val="hybridMultilevel"/>
    <w:tmpl w:val="CC1A78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050035"/>
    <w:multiLevelType w:val="hybridMultilevel"/>
    <w:tmpl w:val="F55C4BF0"/>
    <w:lvl w:ilvl="0" w:tplc="362232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C2C68"/>
    <w:multiLevelType w:val="hybridMultilevel"/>
    <w:tmpl w:val="539607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A818D4"/>
    <w:multiLevelType w:val="hybridMultilevel"/>
    <w:tmpl w:val="8482E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77C9A"/>
    <w:multiLevelType w:val="hybridMultilevel"/>
    <w:tmpl w:val="F0EC3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06A3C"/>
    <w:multiLevelType w:val="hybridMultilevel"/>
    <w:tmpl w:val="09D82432"/>
    <w:lvl w:ilvl="0" w:tplc="32FC4204">
      <w:numFmt w:val="bullet"/>
      <w:lvlText w:val="-"/>
      <w:lvlJc w:val="left"/>
      <w:pPr>
        <w:ind w:left="720" w:hanging="360"/>
      </w:pPr>
      <w:rPr>
        <w:rFonts w:ascii="Calibri" w:eastAsiaTheme="minorHAnsi" w:hAnsi="Calibri" w:cs="Myriad Pr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87A71"/>
    <w:multiLevelType w:val="hybridMultilevel"/>
    <w:tmpl w:val="0994C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7048C"/>
    <w:multiLevelType w:val="hybridMultilevel"/>
    <w:tmpl w:val="9866F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55064"/>
    <w:multiLevelType w:val="hybridMultilevel"/>
    <w:tmpl w:val="73C81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A6A52"/>
    <w:multiLevelType w:val="hybridMultilevel"/>
    <w:tmpl w:val="310E5C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F5768C"/>
    <w:multiLevelType w:val="hybridMultilevel"/>
    <w:tmpl w:val="43C07AF0"/>
    <w:lvl w:ilvl="0" w:tplc="08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39CE46CC"/>
    <w:multiLevelType w:val="hybridMultilevel"/>
    <w:tmpl w:val="E9980BC4"/>
    <w:lvl w:ilvl="0" w:tplc="436036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839D8"/>
    <w:multiLevelType w:val="hybridMultilevel"/>
    <w:tmpl w:val="C084F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0B5655"/>
    <w:multiLevelType w:val="hybridMultilevel"/>
    <w:tmpl w:val="7F508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22C1D"/>
    <w:multiLevelType w:val="hybridMultilevel"/>
    <w:tmpl w:val="43F0A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207D5"/>
    <w:multiLevelType w:val="hybridMultilevel"/>
    <w:tmpl w:val="42B8F7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B36429"/>
    <w:multiLevelType w:val="hybridMultilevel"/>
    <w:tmpl w:val="E716C84A"/>
    <w:lvl w:ilvl="0" w:tplc="DDC2D752">
      <w:numFmt w:val="bullet"/>
      <w:lvlText w:val="-"/>
      <w:lvlJc w:val="left"/>
      <w:pPr>
        <w:ind w:left="720" w:hanging="360"/>
      </w:pPr>
      <w:rPr>
        <w:rFonts w:ascii="Calibri" w:eastAsiaTheme="minorHAnsi" w:hAnsi="Calibri" w:cs="Myriad Pr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0A245A"/>
    <w:multiLevelType w:val="hybridMultilevel"/>
    <w:tmpl w:val="EBBE8FFC"/>
    <w:lvl w:ilvl="0" w:tplc="A8988078">
      <w:numFmt w:val="bullet"/>
      <w:lvlText w:val="-"/>
      <w:lvlJc w:val="left"/>
      <w:pPr>
        <w:ind w:left="720" w:hanging="360"/>
      </w:pPr>
      <w:rPr>
        <w:rFonts w:ascii="Calibri" w:eastAsiaTheme="minorHAnsi" w:hAnsi="Calibri" w:cs="Myriad Pr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7058E"/>
    <w:multiLevelType w:val="hybridMultilevel"/>
    <w:tmpl w:val="86805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D367F"/>
    <w:multiLevelType w:val="hybridMultilevel"/>
    <w:tmpl w:val="D2BAE9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A55FE9"/>
    <w:multiLevelType w:val="hybridMultilevel"/>
    <w:tmpl w:val="6C52E650"/>
    <w:lvl w:ilvl="0" w:tplc="77E27B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35950"/>
    <w:multiLevelType w:val="hybridMultilevel"/>
    <w:tmpl w:val="15327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D1D72"/>
    <w:multiLevelType w:val="hybridMultilevel"/>
    <w:tmpl w:val="1B2CA9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811C38"/>
    <w:multiLevelType w:val="hybridMultilevel"/>
    <w:tmpl w:val="2A52D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549D0"/>
    <w:multiLevelType w:val="hybridMultilevel"/>
    <w:tmpl w:val="D708E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672FE"/>
    <w:multiLevelType w:val="hybridMultilevel"/>
    <w:tmpl w:val="800CA9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6062162">
    <w:abstractNumId w:val="22"/>
  </w:num>
  <w:num w:numId="2" w16cid:durableId="1571040560">
    <w:abstractNumId w:val="18"/>
  </w:num>
  <w:num w:numId="3" w16cid:durableId="2000648169">
    <w:abstractNumId w:val="28"/>
  </w:num>
  <w:num w:numId="4" w16cid:durableId="1433941772">
    <w:abstractNumId w:val="19"/>
  </w:num>
  <w:num w:numId="5" w16cid:durableId="1766146685">
    <w:abstractNumId w:val="20"/>
  </w:num>
  <w:num w:numId="6" w16cid:durableId="657198854">
    <w:abstractNumId w:val="2"/>
  </w:num>
  <w:num w:numId="7" w16cid:durableId="1492671748">
    <w:abstractNumId w:val="4"/>
  </w:num>
  <w:num w:numId="8" w16cid:durableId="1162543127">
    <w:abstractNumId w:val="23"/>
  </w:num>
  <w:num w:numId="9" w16cid:durableId="1306083484">
    <w:abstractNumId w:val="14"/>
  </w:num>
  <w:num w:numId="10" w16cid:durableId="659429629">
    <w:abstractNumId w:val="8"/>
  </w:num>
  <w:num w:numId="11" w16cid:durableId="290982083">
    <w:abstractNumId w:val="21"/>
  </w:num>
  <w:num w:numId="12" w16cid:durableId="1425146571">
    <w:abstractNumId w:val="15"/>
  </w:num>
  <w:num w:numId="13" w16cid:durableId="1022126980">
    <w:abstractNumId w:val="9"/>
  </w:num>
  <w:num w:numId="14" w16cid:durableId="1217818337">
    <w:abstractNumId w:val="7"/>
  </w:num>
  <w:num w:numId="15" w16cid:durableId="22294941">
    <w:abstractNumId w:val="24"/>
  </w:num>
  <w:num w:numId="16" w16cid:durableId="1005666524">
    <w:abstractNumId w:val="13"/>
  </w:num>
  <w:num w:numId="17" w16cid:durableId="476992758">
    <w:abstractNumId w:val="12"/>
  </w:num>
  <w:num w:numId="18" w16cid:durableId="1281688062">
    <w:abstractNumId w:val="16"/>
  </w:num>
  <w:num w:numId="19" w16cid:durableId="1171869557">
    <w:abstractNumId w:val="5"/>
  </w:num>
  <w:num w:numId="20" w16cid:durableId="464590609">
    <w:abstractNumId w:val="25"/>
  </w:num>
  <w:num w:numId="21" w16cid:durableId="460225523">
    <w:abstractNumId w:val="3"/>
  </w:num>
  <w:num w:numId="22" w16cid:durableId="653223606">
    <w:abstractNumId w:val="1"/>
  </w:num>
  <w:num w:numId="23" w16cid:durableId="1620719070">
    <w:abstractNumId w:val="17"/>
  </w:num>
  <w:num w:numId="24" w16cid:durableId="1074206636">
    <w:abstractNumId w:val="6"/>
  </w:num>
  <w:num w:numId="25" w16cid:durableId="2105999680">
    <w:abstractNumId w:val="26"/>
  </w:num>
  <w:num w:numId="26" w16cid:durableId="2025549565">
    <w:abstractNumId w:val="10"/>
  </w:num>
  <w:num w:numId="27" w16cid:durableId="1452628544">
    <w:abstractNumId w:val="11"/>
  </w:num>
  <w:num w:numId="28" w16cid:durableId="219950202">
    <w:abstractNumId w:val="27"/>
  </w:num>
  <w:num w:numId="29" w16cid:durableId="816841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731"/>
    <w:rsid w:val="00003A31"/>
    <w:rsid w:val="000205E7"/>
    <w:rsid w:val="00041321"/>
    <w:rsid w:val="00075DEF"/>
    <w:rsid w:val="00080A43"/>
    <w:rsid w:val="00087726"/>
    <w:rsid w:val="000A7A94"/>
    <w:rsid w:val="000F2A22"/>
    <w:rsid w:val="000F3E98"/>
    <w:rsid w:val="0010659A"/>
    <w:rsid w:val="00183CE6"/>
    <w:rsid w:val="00216B80"/>
    <w:rsid w:val="002201D3"/>
    <w:rsid w:val="0022495C"/>
    <w:rsid w:val="00233360"/>
    <w:rsid w:val="002C044E"/>
    <w:rsid w:val="002D3275"/>
    <w:rsid w:val="0032021A"/>
    <w:rsid w:val="0034453F"/>
    <w:rsid w:val="00362267"/>
    <w:rsid w:val="00365B61"/>
    <w:rsid w:val="00383125"/>
    <w:rsid w:val="00386726"/>
    <w:rsid w:val="00387E53"/>
    <w:rsid w:val="00394725"/>
    <w:rsid w:val="0039644A"/>
    <w:rsid w:val="003A6032"/>
    <w:rsid w:val="003B5731"/>
    <w:rsid w:val="003B683E"/>
    <w:rsid w:val="003C0C28"/>
    <w:rsid w:val="0044177B"/>
    <w:rsid w:val="0045322B"/>
    <w:rsid w:val="004801BE"/>
    <w:rsid w:val="004A006E"/>
    <w:rsid w:val="004F24FF"/>
    <w:rsid w:val="005142BD"/>
    <w:rsid w:val="0052252A"/>
    <w:rsid w:val="00574F28"/>
    <w:rsid w:val="00577CD0"/>
    <w:rsid w:val="0058749F"/>
    <w:rsid w:val="00594C09"/>
    <w:rsid w:val="00596BFF"/>
    <w:rsid w:val="005A0351"/>
    <w:rsid w:val="005C4508"/>
    <w:rsid w:val="005C73C2"/>
    <w:rsid w:val="005E78C6"/>
    <w:rsid w:val="005F32C7"/>
    <w:rsid w:val="005F7093"/>
    <w:rsid w:val="00602B68"/>
    <w:rsid w:val="00623AA5"/>
    <w:rsid w:val="00627737"/>
    <w:rsid w:val="00630334"/>
    <w:rsid w:val="00641CEF"/>
    <w:rsid w:val="00647281"/>
    <w:rsid w:val="00664C87"/>
    <w:rsid w:val="00674E9B"/>
    <w:rsid w:val="006D6AAA"/>
    <w:rsid w:val="006E33C9"/>
    <w:rsid w:val="0071502C"/>
    <w:rsid w:val="007159DC"/>
    <w:rsid w:val="00730AB4"/>
    <w:rsid w:val="00731A16"/>
    <w:rsid w:val="007A38B5"/>
    <w:rsid w:val="007B75E0"/>
    <w:rsid w:val="007C4252"/>
    <w:rsid w:val="00827396"/>
    <w:rsid w:val="00831A61"/>
    <w:rsid w:val="008449F6"/>
    <w:rsid w:val="008C2EA5"/>
    <w:rsid w:val="008F034B"/>
    <w:rsid w:val="0091590E"/>
    <w:rsid w:val="009647EF"/>
    <w:rsid w:val="009656CD"/>
    <w:rsid w:val="009A7E4D"/>
    <w:rsid w:val="009B400E"/>
    <w:rsid w:val="00A61C2F"/>
    <w:rsid w:val="00A714A8"/>
    <w:rsid w:val="00A812C4"/>
    <w:rsid w:val="00A93ACF"/>
    <w:rsid w:val="00A95C15"/>
    <w:rsid w:val="00AC3E86"/>
    <w:rsid w:val="00AD7205"/>
    <w:rsid w:val="00AF6D0B"/>
    <w:rsid w:val="00B23A18"/>
    <w:rsid w:val="00B32F06"/>
    <w:rsid w:val="00BF0C39"/>
    <w:rsid w:val="00C066EB"/>
    <w:rsid w:val="00C22CE4"/>
    <w:rsid w:val="00C4343A"/>
    <w:rsid w:val="00C5350F"/>
    <w:rsid w:val="00C6343F"/>
    <w:rsid w:val="00C8281F"/>
    <w:rsid w:val="00CB1536"/>
    <w:rsid w:val="00CB70F8"/>
    <w:rsid w:val="00CE441F"/>
    <w:rsid w:val="00CE66C1"/>
    <w:rsid w:val="00D11902"/>
    <w:rsid w:val="00D15F32"/>
    <w:rsid w:val="00D81426"/>
    <w:rsid w:val="00D82973"/>
    <w:rsid w:val="00DA167A"/>
    <w:rsid w:val="00DA50C3"/>
    <w:rsid w:val="00E00074"/>
    <w:rsid w:val="00E27F6C"/>
    <w:rsid w:val="00E35F20"/>
    <w:rsid w:val="00E5501C"/>
    <w:rsid w:val="00EB1D4E"/>
    <w:rsid w:val="00EC2707"/>
    <w:rsid w:val="00F00FB7"/>
    <w:rsid w:val="00F03D32"/>
    <w:rsid w:val="00F20CA0"/>
    <w:rsid w:val="00F55F2F"/>
    <w:rsid w:val="00F715BB"/>
    <w:rsid w:val="00FB7096"/>
    <w:rsid w:val="00FE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CA922"/>
  <w15:docId w15:val="{29C8C5A8-0420-470F-AD22-DE37F873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B573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5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B5731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B57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5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7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4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F28"/>
  </w:style>
  <w:style w:type="paragraph" w:styleId="Footer">
    <w:name w:val="footer"/>
    <w:basedOn w:val="Normal"/>
    <w:link w:val="FooterChar"/>
    <w:uiPriority w:val="99"/>
    <w:unhideWhenUsed/>
    <w:rsid w:val="00574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F28"/>
  </w:style>
  <w:style w:type="paragraph" w:styleId="NoSpacing">
    <w:name w:val="No Spacing"/>
    <w:uiPriority w:val="1"/>
    <w:qFormat/>
    <w:rsid w:val="005E78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Archbishop Holgates School</Company>
  <LinksUpToDate>false</LinksUpToDate>
  <CharactersWithSpaces>1290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Bailey</dc:creator>
  <cp:keywords/>
  <dc:description/>
  <cp:lastModifiedBy>Alison Philipson</cp:lastModifiedBy>
  <cp:revision>17</cp:revision>
  <cp:lastPrinted>2017-01-08T16:14:00Z</cp:lastPrinted>
  <dcterms:created xsi:type="dcterms:W3CDTF">2017-10-23T17:29:00Z</dcterms:created>
  <dcterms:modified xsi:type="dcterms:W3CDTF">2023-12-05T19:57:00Z</dcterms:modified>
  <cp:category/>
</cp:coreProperties>
</file>